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EEC" w:rsidRPr="008D57FD" w:rsidRDefault="00AE1F2F" w:rsidP="00CF4EEC">
      <w:pPr>
        <w:spacing w:line="276" w:lineRule="auto"/>
        <w:jc w:val="center"/>
        <w:rPr>
          <w:rFonts w:ascii="Georgia" w:hAnsi="Georgia" w:cs="Arial"/>
        </w:rPr>
      </w:pPr>
      <w:r>
        <w:rPr>
          <w:rFonts w:ascii="Georgia" w:hAnsi="Georgia" w:cs="Arial"/>
        </w:rPr>
        <w:t xml:space="preserve"> </w:t>
      </w:r>
      <w:r w:rsidR="00CF4EEC" w:rsidRPr="008D57FD">
        <w:rPr>
          <w:rFonts w:ascii="Georgia" w:hAnsi="Georgia" w:cs="Arial"/>
        </w:rPr>
        <w:t xml:space="preserve">      </w:t>
      </w:r>
      <w:r w:rsidR="00CF4EEC" w:rsidRPr="008D57FD">
        <w:rPr>
          <w:rFonts w:ascii="Georgia" w:hAnsi="Georgia" w:cs="Arial"/>
          <w:noProof/>
        </w:rPr>
        <w:drawing>
          <wp:inline distT="0" distB="0" distL="0" distR="0">
            <wp:extent cx="723900" cy="971550"/>
            <wp:effectExtent l="19050" t="0" r="0" b="0"/>
            <wp:docPr id="4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F6E" w:rsidRPr="00DD0D48" w:rsidRDefault="00964F6E" w:rsidP="00964F6E">
      <w:pPr>
        <w:tabs>
          <w:tab w:val="left" w:pos="0"/>
          <w:tab w:val="left" w:pos="2160"/>
        </w:tabs>
        <w:spacing w:line="276" w:lineRule="auto"/>
        <w:rPr>
          <w:rFonts w:ascii="Arial" w:hAnsi="Arial" w:cs="Arial"/>
          <w:b/>
        </w:rPr>
      </w:pPr>
      <w:r w:rsidRPr="00DD0D48">
        <w:rPr>
          <w:rFonts w:ascii="Arial" w:hAnsi="Arial" w:cs="Arial"/>
          <w:b/>
        </w:rPr>
        <w:t>Comisia pentru dezvoltare regională,</w:t>
      </w:r>
    </w:p>
    <w:p w:rsidR="00CF4EEC" w:rsidRPr="008D57FD" w:rsidRDefault="00964F6E" w:rsidP="00964F6E">
      <w:pPr>
        <w:spacing w:line="360" w:lineRule="auto"/>
        <w:rPr>
          <w:rFonts w:ascii="Georgia" w:hAnsi="Georgia" w:cs="Arial"/>
          <w:b/>
        </w:rPr>
      </w:pPr>
      <w:r w:rsidRPr="00DD0D48">
        <w:rPr>
          <w:rFonts w:ascii="Arial" w:hAnsi="Arial" w:cs="Arial"/>
          <w:b/>
        </w:rPr>
        <w:t>administrarea activelor statului și privatizare</w:t>
      </w:r>
    </w:p>
    <w:p w:rsidR="00CF4EEC" w:rsidRPr="008D57FD" w:rsidRDefault="00CF4EEC" w:rsidP="00CF4EEC">
      <w:pPr>
        <w:spacing w:line="360" w:lineRule="auto"/>
        <w:rPr>
          <w:rFonts w:ascii="Georgia" w:hAnsi="Georgia" w:cs="Arial"/>
        </w:rPr>
      </w:pPr>
    </w:p>
    <w:p w:rsidR="00CF4EEC" w:rsidRPr="00AC6ED9" w:rsidRDefault="00CF4EEC" w:rsidP="00CF4EEC">
      <w:pPr>
        <w:spacing w:line="360" w:lineRule="auto"/>
        <w:jc w:val="center"/>
        <w:rPr>
          <w:rFonts w:ascii="Arial" w:hAnsi="Arial" w:cs="Arial"/>
          <w:b/>
        </w:rPr>
      </w:pPr>
      <w:r w:rsidRPr="00AC6ED9">
        <w:rPr>
          <w:rFonts w:ascii="Arial" w:hAnsi="Arial" w:cs="Arial"/>
          <w:b/>
        </w:rPr>
        <w:t>PROCES VERBAL</w:t>
      </w:r>
    </w:p>
    <w:p w:rsidR="00CF4EEC" w:rsidRPr="00AC6ED9" w:rsidRDefault="00CF4EEC" w:rsidP="00CF4EEC">
      <w:pPr>
        <w:spacing w:line="360" w:lineRule="auto"/>
        <w:jc w:val="center"/>
        <w:rPr>
          <w:rFonts w:ascii="Arial" w:hAnsi="Arial" w:cs="Arial"/>
          <w:b/>
        </w:rPr>
      </w:pPr>
      <w:r w:rsidRPr="00AC6ED9">
        <w:rPr>
          <w:rFonts w:ascii="Arial" w:hAnsi="Arial" w:cs="Arial"/>
          <w:b/>
        </w:rPr>
        <w:t>al şedinţei Comisiei din data de 05.05.2015</w:t>
      </w:r>
    </w:p>
    <w:p w:rsidR="00CF4EEC" w:rsidRPr="00AC6ED9" w:rsidRDefault="00CF4EEC" w:rsidP="00CF4EEC">
      <w:pPr>
        <w:spacing w:line="360" w:lineRule="auto"/>
        <w:jc w:val="both"/>
        <w:rPr>
          <w:rFonts w:ascii="Arial" w:hAnsi="Arial" w:cs="Arial"/>
        </w:rPr>
      </w:pPr>
    </w:p>
    <w:p w:rsidR="00CF4EEC" w:rsidRPr="00AC6ED9" w:rsidRDefault="00964F6E" w:rsidP="00CF4EEC">
      <w:pPr>
        <w:spacing w:line="360" w:lineRule="auto"/>
        <w:ind w:firstLine="708"/>
        <w:jc w:val="both"/>
        <w:rPr>
          <w:rFonts w:ascii="Arial" w:hAnsi="Arial" w:cs="Arial"/>
        </w:rPr>
      </w:pPr>
      <w:r w:rsidRPr="00AC6ED9">
        <w:rPr>
          <w:rFonts w:ascii="Arial" w:hAnsi="Arial" w:cs="Arial"/>
          <w:color w:val="000000"/>
        </w:rPr>
        <w:t>Comisia pentru dezvoltare regională, administrarea activelor statului şi privatizare</w:t>
      </w:r>
      <w:r w:rsidR="00CF4EEC" w:rsidRPr="00AC6ED9">
        <w:rPr>
          <w:rFonts w:ascii="Arial" w:hAnsi="Arial" w:cs="Arial"/>
        </w:rPr>
        <w:t xml:space="preserve">, condusă de domnul senator Mircea </w:t>
      </w:r>
      <w:proofErr w:type="spellStart"/>
      <w:r w:rsidR="00CF4EEC" w:rsidRPr="00AC6ED9">
        <w:rPr>
          <w:rFonts w:ascii="Arial" w:hAnsi="Arial" w:cs="Arial"/>
        </w:rPr>
        <w:t>Banias</w:t>
      </w:r>
      <w:proofErr w:type="spellEnd"/>
      <w:r w:rsidR="00CF4EEC" w:rsidRPr="00AC6ED9">
        <w:rPr>
          <w:rFonts w:ascii="Arial" w:hAnsi="Arial" w:cs="Arial"/>
        </w:rPr>
        <w:t>, şi-a desfăşurat lucrările în ziua de 05.05.2015. Preşedintele Comisiei a constatat că există cvorum pentru începerea şedinţei.</w:t>
      </w:r>
    </w:p>
    <w:p w:rsidR="00CF4EEC" w:rsidRPr="00AC6ED9" w:rsidRDefault="00CF4EEC" w:rsidP="001C63BB">
      <w:pPr>
        <w:spacing w:line="360" w:lineRule="auto"/>
        <w:ind w:firstLine="644"/>
        <w:jc w:val="both"/>
        <w:rPr>
          <w:rFonts w:ascii="Arial" w:hAnsi="Arial" w:cs="Arial"/>
        </w:rPr>
      </w:pPr>
      <w:r w:rsidRPr="00AC6ED9">
        <w:rPr>
          <w:rFonts w:ascii="Arial" w:hAnsi="Arial" w:cs="Arial"/>
        </w:rPr>
        <w:t>Membrii Comisiei au aprobat următoarea ordine de zi:</w:t>
      </w:r>
    </w:p>
    <w:p w:rsidR="00CF4EEC" w:rsidRPr="00AC6ED9" w:rsidRDefault="0079297A" w:rsidP="000975BA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eastAsia="ro-RO"/>
        </w:rPr>
      </w:pPr>
      <w:proofErr w:type="spellStart"/>
      <w:r w:rsidRPr="00AC6ED9">
        <w:rPr>
          <w:rFonts w:ascii="Arial" w:hAnsi="Arial" w:cs="Arial"/>
          <w:bCs/>
        </w:rPr>
        <w:t>Proiect</w:t>
      </w:r>
      <w:proofErr w:type="spellEnd"/>
      <w:r w:rsidRPr="00AC6ED9">
        <w:rPr>
          <w:rFonts w:ascii="Arial" w:hAnsi="Arial" w:cs="Arial"/>
          <w:bCs/>
        </w:rPr>
        <w:t xml:space="preserve"> de </w:t>
      </w:r>
      <w:proofErr w:type="spellStart"/>
      <w:r w:rsidRPr="00AC6ED9">
        <w:rPr>
          <w:rFonts w:ascii="Arial" w:hAnsi="Arial" w:cs="Arial"/>
          <w:bCs/>
        </w:rPr>
        <w:t>lege</w:t>
      </w:r>
      <w:proofErr w:type="spellEnd"/>
      <w:r w:rsidRPr="00AC6ED9">
        <w:rPr>
          <w:rFonts w:ascii="Arial" w:hAnsi="Arial" w:cs="Arial"/>
          <w:bCs/>
        </w:rPr>
        <w:t xml:space="preserve"> </w:t>
      </w:r>
      <w:proofErr w:type="spellStart"/>
      <w:r w:rsidRPr="00AC6ED9">
        <w:rPr>
          <w:rFonts w:ascii="Arial" w:hAnsi="Arial" w:cs="Arial"/>
          <w:bCs/>
        </w:rPr>
        <w:t>pentru</w:t>
      </w:r>
      <w:proofErr w:type="spellEnd"/>
      <w:r w:rsidRPr="00AC6ED9">
        <w:rPr>
          <w:rFonts w:ascii="Arial" w:hAnsi="Arial" w:cs="Arial"/>
          <w:bCs/>
        </w:rPr>
        <w:t xml:space="preserve"> </w:t>
      </w:r>
      <w:proofErr w:type="spellStart"/>
      <w:r w:rsidRPr="00AC6ED9">
        <w:rPr>
          <w:rFonts w:ascii="Arial" w:hAnsi="Arial" w:cs="Arial"/>
          <w:bCs/>
        </w:rPr>
        <w:t>aprobarea</w:t>
      </w:r>
      <w:proofErr w:type="spellEnd"/>
      <w:r w:rsidRPr="00AC6ED9">
        <w:rPr>
          <w:rFonts w:ascii="Arial" w:hAnsi="Arial" w:cs="Arial"/>
          <w:bCs/>
        </w:rPr>
        <w:t xml:space="preserve"> </w:t>
      </w:r>
      <w:proofErr w:type="spellStart"/>
      <w:r w:rsidRPr="00AC6ED9">
        <w:rPr>
          <w:rFonts w:ascii="Arial" w:hAnsi="Arial" w:cs="Arial"/>
          <w:bCs/>
        </w:rPr>
        <w:t>Ordonanţei</w:t>
      </w:r>
      <w:proofErr w:type="spellEnd"/>
      <w:r w:rsidRPr="00AC6ED9">
        <w:rPr>
          <w:rFonts w:ascii="Arial" w:hAnsi="Arial" w:cs="Arial"/>
          <w:bCs/>
        </w:rPr>
        <w:t xml:space="preserve"> de </w:t>
      </w:r>
      <w:proofErr w:type="spellStart"/>
      <w:r w:rsidRPr="00AC6ED9">
        <w:rPr>
          <w:rFonts w:ascii="Arial" w:hAnsi="Arial" w:cs="Arial"/>
          <w:bCs/>
        </w:rPr>
        <w:t>urgenţã</w:t>
      </w:r>
      <w:proofErr w:type="spellEnd"/>
      <w:r w:rsidRPr="00AC6ED9">
        <w:rPr>
          <w:rFonts w:ascii="Arial" w:hAnsi="Arial" w:cs="Arial"/>
          <w:bCs/>
        </w:rPr>
        <w:t xml:space="preserve"> a </w:t>
      </w:r>
      <w:proofErr w:type="spellStart"/>
      <w:r w:rsidRPr="00AC6ED9">
        <w:rPr>
          <w:rFonts w:ascii="Arial" w:hAnsi="Arial" w:cs="Arial"/>
          <w:bCs/>
        </w:rPr>
        <w:t>Guvernului</w:t>
      </w:r>
      <w:proofErr w:type="spellEnd"/>
      <w:r w:rsidRPr="00AC6ED9">
        <w:rPr>
          <w:rFonts w:ascii="Arial" w:hAnsi="Arial" w:cs="Arial"/>
          <w:bCs/>
        </w:rPr>
        <w:t xml:space="preserve"> nr. 7/2015 </w:t>
      </w:r>
      <w:proofErr w:type="spellStart"/>
      <w:r w:rsidRPr="00AC6ED9">
        <w:rPr>
          <w:rFonts w:ascii="Arial" w:hAnsi="Arial" w:cs="Arial"/>
          <w:bCs/>
        </w:rPr>
        <w:t>privind</w:t>
      </w:r>
      <w:proofErr w:type="spellEnd"/>
      <w:r w:rsidRPr="00AC6ED9">
        <w:rPr>
          <w:rFonts w:ascii="Arial" w:hAnsi="Arial" w:cs="Arial"/>
          <w:bCs/>
        </w:rPr>
        <w:t xml:space="preserve"> </w:t>
      </w:r>
      <w:proofErr w:type="spellStart"/>
      <w:r w:rsidRPr="00AC6ED9">
        <w:rPr>
          <w:rFonts w:ascii="Arial" w:hAnsi="Arial" w:cs="Arial"/>
          <w:bCs/>
        </w:rPr>
        <w:t>stabilirea</w:t>
      </w:r>
      <w:proofErr w:type="spellEnd"/>
      <w:r w:rsidRPr="00AC6ED9">
        <w:rPr>
          <w:rFonts w:ascii="Arial" w:hAnsi="Arial" w:cs="Arial"/>
          <w:bCs/>
        </w:rPr>
        <w:t xml:space="preserve"> </w:t>
      </w:r>
      <w:proofErr w:type="spellStart"/>
      <w:r w:rsidRPr="00AC6ED9">
        <w:rPr>
          <w:rFonts w:ascii="Arial" w:hAnsi="Arial" w:cs="Arial"/>
          <w:bCs/>
        </w:rPr>
        <w:t>destinaţiei</w:t>
      </w:r>
      <w:proofErr w:type="spellEnd"/>
      <w:r w:rsidRPr="00AC6ED9">
        <w:rPr>
          <w:rFonts w:ascii="Arial" w:hAnsi="Arial" w:cs="Arial"/>
          <w:bCs/>
        </w:rPr>
        <w:t xml:space="preserve"> </w:t>
      </w:r>
      <w:proofErr w:type="spellStart"/>
      <w:r w:rsidRPr="00AC6ED9">
        <w:rPr>
          <w:rFonts w:ascii="Arial" w:hAnsi="Arial" w:cs="Arial"/>
          <w:bCs/>
        </w:rPr>
        <w:t>unor</w:t>
      </w:r>
      <w:proofErr w:type="spellEnd"/>
      <w:r w:rsidRPr="00AC6ED9">
        <w:rPr>
          <w:rFonts w:ascii="Arial" w:hAnsi="Arial" w:cs="Arial"/>
          <w:bCs/>
        </w:rPr>
        <w:t xml:space="preserve"> </w:t>
      </w:r>
      <w:proofErr w:type="spellStart"/>
      <w:r w:rsidRPr="00AC6ED9">
        <w:rPr>
          <w:rFonts w:ascii="Arial" w:hAnsi="Arial" w:cs="Arial"/>
          <w:bCs/>
        </w:rPr>
        <w:t>bunuri</w:t>
      </w:r>
      <w:proofErr w:type="spellEnd"/>
      <w:r w:rsidRPr="00AC6ED9">
        <w:rPr>
          <w:rFonts w:ascii="Arial" w:hAnsi="Arial" w:cs="Arial"/>
          <w:bCs/>
        </w:rPr>
        <w:t xml:space="preserve"> </w:t>
      </w:r>
      <w:proofErr w:type="spellStart"/>
      <w:r w:rsidRPr="00AC6ED9">
        <w:rPr>
          <w:rFonts w:ascii="Arial" w:hAnsi="Arial" w:cs="Arial"/>
          <w:bCs/>
        </w:rPr>
        <w:t>imobile</w:t>
      </w:r>
      <w:proofErr w:type="spellEnd"/>
      <w:r w:rsidRPr="00AC6ED9">
        <w:rPr>
          <w:rFonts w:ascii="Arial" w:hAnsi="Arial" w:cs="Arial"/>
          <w:bCs/>
        </w:rPr>
        <w:t xml:space="preserve"> confiscate </w:t>
      </w:r>
      <w:r w:rsidR="00CF4EEC" w:rsidRPr="00AC6ED9">
        <w:rPr>
          <w:rFonts w:ascii="Arial" w:hAnsi="Arial" w:cs="Arial"/>
          <w:bCs/>
        </w:rPr>
        <w:t>(L</w:t>
      </w:r>
      <w:r w:rsidRPr="00AC6ED9">
        <w:rPr>
          <w:rFonts w:ascii="Arial" w:hAnsi="Arial" w:cs="Arial"/>
          <w:bCs/>
        </w:rPr>
        <w:t>178</w:t>
      </w:r>
      <w:r w:rsidR="00CF4EEC" w:rsidRPr="00AC6ED9">
        <w:rPr>
          <w:rFonts w:ascii="Arial" w:hAnsi="Arial" w:cs="Arial"/>
          <w:bCs/>
        </w:rPr>
        <w:t>/2015)</w:t>
      </w:r>
      <w:r w:rsidRPr="00AC6ED9">
        <w:rPr>
          <w:rFonts w:ascii="Arial" w:hAnsi="Arial" w:cs="Arial"/>
          <w:bCs/>
        </w:rPr>
        <w:t>.</w:t>
      </w:r>
    </w:p>
    <w:p w:rsidR="00CF4EEC" w:rsidRPr="00AC6ED9" w:rsidRDefault="00CF4EEC" w:rsidP="00CF4EEC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eastAsia="ro-RO"/>
        </w:rPr>
      </w:pPr>
      <w:r w:rsidRPr="00AC6ED9">
        <w:rPr>
          <w:rFonts w:ascii="Arial" w:hAnsi="Arial" w:cs="Arial"/>
          <w:bCs/>
        </w:rPr>
        <w:t>Diverse.</w:t>
      </w:r>
    </w:p>
    <w:p w:rsidR="00CF4EEC" w:rsidRPr="00AC6ED9" w:rsidRDefault="00CF4EEC" w:rsidP="00CF4EEC">
      <w:pPr>
        <w:pStyle w:val="Listparagraf"/>
        <w:spacing w:line="360" w:lineRule="auto"/>
        <w:ind w:left="644"/>
        <w:jc w:val="both"/>
        <w:rPr>
          <w:rFonts w:ascii="Arial" w:hAnsi="Arial" w:cs="Arial"/>
          <w:shd w:val="clear" w:color="auto" w:fill="FFFFFF"/>
        </w:rPr>
      </w:pPr>
    </w:p>
    <w:p w:rsidR="000975BA" w:rsidRPr="00AC6ED9" w:rsidRDefault="00CF4EEC" w:rsidP="00CF4EEC">
      <w:pPr>
        <w:spacing w:line="360" w:lineRule="auto"/>
        <w:ind w:firstLine="644"/>
        <w:jc w:val="both"/>
        <w:rPr>
          <w:rFonts w:ascii="Arial" w:hAnsi="Arial" w:cs="Arial"/>
          <w:bCs/>
          <w:i/>
        </w:rPr>
      </w:pPr>
      <w:r w:rsidRPr="00AC6ED9">
        <w:rPr>
          <w:rFonts w:ascii="Arial" w:hAnsi="Arial" w:cs="Arial"/>
        </w:rPr>
        <w:t xml:space="preserve">La punctul 1 pe ordinea de zi s-a discutat </w:t>
      </w:r>
      <w:r w:rsidR="000975BA" w:rsidRPr="00AC6ED9">
        <w:rPr>
          <w:rFonts w:ascii="Arial" w:hAnsi="Arial" w:cs="Arial"/>
          <w:bCs/>
          <w:i/>
        </w:rPr>
        <w:t xml:space="preserve">Proiectul de lege pentru aprobarea Ordonanţei de </w:t>
      </w:r>
      <w:proofErr w:type="spellStart"/>
      <w:r w:rsidR="000975BA" w:rsidRPr="00AC6ED9">
        <w:rPr>
          <w:rFonts w:ascii="Arial" w:hAnsi="Arial" w:cs="Arial"/>
          <w:bCs/>
          <w:i/>
        </w:rPr>
        <w:t>urgenţã</w:t>
      </w:r>
      <w:proofErr w:type="spellEnd"/>
      <w:r w:rsidR="000975BA" w:rsidRPr="00AC6ED9">
        <w:rPr>
          <w:rFonts w:ascii="Arial" w:hAnsi="Arial" w:cs="Arial"/>
          <w:bCs/>
          <w:i/>
        </w:rPr>
        <w:t xml:space="preserve"> a Guvernului nr. 7/2015 privind stabilirea destinaţiei unor bunuri imobile confiscate.</w:t>
      </w:r>
    </w:p>
    <w:p w:rsidR="000975BA" w:rsidRPr="00AC6ED9" w:rsidRDefault="000975BA" w:rsidP="000975BA">
      <w:pPr>
        <w:spacing w:line="360" w:lineRule="auto"/>
        <w:ind w:firstLine="644"/>
        <w:jc w:val="both"/>
        <w:rPr>
          <w:rFonts w:ascii="Arial" w:hAnsi="Arial" w:cs="Arial"/>
        </w:rPr>
      </w:pPr>
      <w:r w:rsidRPr="00AC6ED9">
        <w:rPr>
          <w:rFonts w:ascii="Arial" w:hAnsi="Arial" w:cs="Arial"/>
          <w:color w:val="000000" w:themeColor="text1"/>
        </w:rPr>
        <w:t xml:space="preserve">Proiectul de ordonanță de urgență are ca obiect stabilirea destinației unor bunuri imobile confiscate, în sensul reglementării posibilității transmiterii acestora din proprietatea privată a statului în proprietatea publică a statului și în administrarea autorităților administrației publice centrale, a altor instituții publice de interes central </w:t>
      </w:r>
      <w:proofErr w:type="spellStart"/>
      <w:r w:rsidRPr="00AC6ED9">
        <w:rPr>
          <w:rFonts w:ascii="Arial" w:hAnsi="Arial" w:cs="Arial"/>
          <w:color w:val="000000" w:themeColor="text1"/>
        </w:rPr>
        <w:t>dupa</w:t>
      </w:r>
      <w:proofErr w:type="spellEnd"/>
      <w:r w:rsidRPr="00AC6ED9">
        <w:rPr>
          <w:rFonts w:ascii="Arial" w:hAnsi="Arial" w:cs="Arial"/>
          <w:color w:val="000000" w:themeColor="text1"/>
        </w:rPr>
        <w:t xml:space="preserve"> caz, sau a regiilor autonome de interes central, prin hotărâre a Guvernului, inițiată de Ministerul Finanțelor Publice, în condițiile legii.</w:t>
      </w:r>
    </w:p>
    <w:p w:rsidR="00CF4EEC" w:rsidRPr="00AC6ED9" w:rsidRDefault="00CF4EEC" w:rsidP="00CF4EEC">
      <w:pPr>
        <w:spacing w:line="360" w:lineRule="auto"/>
        <w:ind w:firstLine="644"/>
        <w:jc w:val="both"/>
        <w:rPr>
          <w:rFonts w:ascii="Arial" w:hAnsi="Arial" w:cs="Arial"/>
          <w:color w:val="FF0000"/>
        </w:rPr>
      </w:pPr>
      <w:r w:rsidRPr="00AC6ED9">
        <w:rPr>
          <w:rFonts w:ascii="Arial" w:hAnsi="Arial" w:cs="Arial"/>
        </w:rPr>
        <w:t xml:space="preserve"> Consiliul Legislativ  a avizat  favorabil proiectul de lege.</w:t>
      </w:r>
    </w:p>
    <w:p w:rsidR="00CF4EEC" w:rsidRPr="00AC6ED9" w:rsidRDefault="00CF4EEC" w:rsidP="00514819">
      <w:pPr>
        <w:spacing w:line="360" w:lineRule="auto"/>
        <w:ind w:firstLine="644"/>
        <w:jc w:val="both"/>
        <w:rPr>
          <w:rFonts w:ascii="Arial" w:hAnsi="Arial" w:cs="Arial"/>
          <w:color w:val="FF0000"/>
        </w:rPr>
      </w:pPr>
      <w:r w:rsidRPr="00AC6ED9">
        <w:rPr>
          <w:rFonts w:ascii="Arial" w:eastAsia="Batang" w:hAnsi="Arial" w:cs="Arial"/>
        </w:rPr>
        <w:t xml:space="preserve">Membrii </w:t>
      </w:r>
      <w:r w:rsidR="00964F6E" w:rsidRPr="00AC6ED9">
        <w:rPr>
          <w:rFonts w:ascii="Arial" w:hAnsi="Arial" w:cs="Arial"/>
          <w:color w:val="000000"/>
        </w:rPr>
        <w:t>Comisiei pentru dezvoltare regională, administrarea activelor statului şi privatizare</w:t>
      </w:r>
      <w:r w:rsidRPr="00AC6ED9">
        <w:rPr>
          <w:rFonts w:ascii="Arial" w:eastAsia="Batang" w:hAnsi="Arial" w:cs="Arial"/>
        </w:rPr>
        <w:t>, au hotărât, cu majoritate de voturi, să adopte aviz favorabil.</w:t>
      </w:r>
    </w:p>
    <w:p w:rsidR="00CF4EEC" w:rsidRDefault="00CF4EEC" w:rsidP="00CF4EEC">
      <w:pPr>
        <w:tabs>
          <w:tab w:val="left" w:pos="567"/>
        </w:tabs>
        <w:spacing w:line="360" w:lineRule="auto"/>
        <w:jc w:val="both"/>
        <w:rPr>
          <w:rFonts w:ascii="Georgia" w:eastAsia="Batang" w:hAnsi="Georgia" w:cs="Arial"/>
        </w:rPr>
      </w:pPr>
    </w:p>
    <w:p w:rsidR="001C63BB" w:rsidRPr="00A032B3" w:rsidRDefault="001C63BB" w:rsidP="00CF4EEC">
      <w:pPr>
        <w:tabs>
          <w:tab w:val="left" w:pos="567"/>
        </w:tabs>
        <w:spacing w:line="360" w:lineRule="auto"/>
        <w:jc w:val="both"/>
        <w:rPr>
          <w:rFonts w:ascii="Georgia" w:eastAsia="Batang" w:hAnsi="Georgia" w:cs="Arial"/>
        </w:rPr>
      </w:pPr>
    </w:p>
    <w:p w:rsidR="00CF4EEC" w:rsidRPr="00A032B3" w:rsidRDefault="00CF4EEC" w:rsidP="00CF4EEC">
      <w:pPr>
        <w:spacing w:line="360" w:lineRule="auto"/>
        <w:jc w:val="both"/>
        <w:rPr>
          <w:rFonts w:ascii="Georgia" w:eastAsia="Batang" w:hAnsi="Georgia" w:cs="Arial"/>
        </w:rPr>
      </w:pPr>
      <w:r w:rsidRPr="00A032B3">
        <w:rPr>
          <w:rFonts w:ascii="Georgia" w:eastAsia="Batang" w:hAnsi="Georgia" w:cs="Arial"/>
        </w:rPr>
        <w:t xml:space="preserve">           </w:t>
      </w:r>
      <w:r w:rsidRPr="00A032B3">
        <w:rPr>
          <w:rFonts w:ascii="Georgia" w:hAnsi="Georgia" w:cs="Arial"/>
          <w:b/>
        </w:rPr>
        <w:t>PREȘEDINTE,                                                                          SECRETAR,</w:t>
      </w:r>
    </w:p>
    <w:p w:rsidR="0067663B" w:rsidRPr="00CF4EEC" w:rsidRDefault="00CF4EEC">
      <w:pPr>
        <w:rPr>
          <w:rFonts w:ascii="Georgia" w:hAnsi="Georgia"/>
        </w:rPr>
      </w:pPr>
      <w:r w:rsidRPr="00A032B3">
        <w:rPr>
          <w:rFonts w:ascii="Georgia" w:hAnsi="Georgia" w:cs="Arial"/>
          <w:b/>
        </w:rPr>
        <w:t xml:space="preserve">         </w:t>
      </w:r>
      <w:r>
        <w:rPr>
          <w:rFonts w:ascii="Georgia" w:hAnsi="Georgia" w:cs="Arial"/>
          <w:b/>
        </w:rPr>
        <w:t xml:space="preserve"> </w:t>
      </w:r>
      <w:r w:rsidRPr="00A032B3">
        <w:rPr>
          <w:rFonts w:ascii="Georgia" w:hAnsi="Georgia" w:cs="Arial"/>
          <w:b/>
        </w:rPr>
        <w:t xml:space="preserve">Mircea </w:t>
      </w:r>
      <w:proofErr w:type="spellStart"/>
      <w:r w:rsidRPr="00A032B3">
        <w:rPr>
          <w:rFonts w:ascii="Georgia" w:hAnsi="Georgia" w:cs="Arial"/>
          <w:b/>
        </w:rPr>
        <w:t>Banias</w:t>
      </w:r>
      <w:proofErr w:type="spellEnd"/>
      <w:r w:rsidRPr="00A032B3">
        <w:rPr>
          <w:rFonts w:ascii="Georgia" w:hAnsi="Georgia" w:cs="Arial"/>
          <w:b/>
        </w:rPr>
        <w:t xml:space="preserve">        </w:t>
      </w:r>
      <w:r w:rsidRPr="00A032B3">
        <w:rPr>
          <w:rFonts w:ascii="Georgia" w:hAnsi="Georgia" w:cs="Arial"/>
          <w:b/>
        </w:rPr>
        <w:tab/>
      </w:r>
      <w:r w:rsidRPr="00A032B3">
        <w:rPr>
          <w:rFonts w:ascii="Georgia" w:hAnsi="Georgia" w:cs="Arial"/>
          <w:b/>
        </w:rPr>
        <w:tab/>
      </w:r>
      <w:r w:rsidRPr="00A032B3">
        <w:rPr>
          <w:rFonts w:ascii="Georgia" w:hAnsi="Georgia" w:cs="Arial"/>
          <w:b/>
        </w:rPr>
        <w:tab/>
        <w:t xml:space="preserve">               </w:t>
      </w:r>
      <w:r>
        <w:rPr>
          <w:rFonts w:ascii="Georgia" w:hAnsi="Georgia" w:cs="Arial"/>
          <w:b/>
        </w:rPr>
        <w:t xml:space="preserve">              </w:t>
      </w:r>
      <w:r w:rsidRPr="00A032B3">
        <w:rPr>
          <w:rFonts w:ascii="Georgia" w:hAnsi="Georgia" w:cs="Arial"/>
          <w:b/>
        </w:rPr>
        <w:t>Valentin Calcan</w:t>
      </w:r>
    </w:p>
    <w:sectPr w:rsidR="0067663B" w:rsidRPr="00CF4EEC" w:rsidSect="001C63BB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30FBB"/>
    <w:multiLevelType w:val="hybridMultilevel"/>
    <w:tmpl w:val="C73E0FF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4EEC"/>
    <w:rsid w:val="000156FD"/>
    <w:rsid w:val="000975BA"/>
    <w:rsid w:val="00165924"/>
    <w:rsid w:val="001C63BB"/>
    <w:rsid w:val="002C5F6C"/>
    <w:rsid w:val="00514819"/>
    <w:rsid w:val="0067663B"/>
    <w:rsid w:val="0079297A"/>
    <w:rsid w:val="00964F6E"/>
    <w:rsid w:val="00AC6ED9"/>
    <w:rsid w:val="00AE1F2F"/>
    <w:rsid w:val="00CF4EEC"/>
    <w:rsid w:val="00D47DE8"/>
    <w:rsid w:val="00FD3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F4EEC"/>
    <w:pPr>
      <w:ind w:left="720"/>
      <w:contextualSpacing/>
    </w:pPr>
    <w:rPr>
      <w:lang w:val="en-US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F4EEC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F4EEC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leggis2</dc:creator>
  <cp:lastModifiedBy>leggis2</cp:lastModifiedBy>
  <cp:revision>9</cp:revision>
  <dcterms:created xsi:type="dcterms:W3CDTF">2015-05-07T06:56:00Z</dcterms:created>
  <dcterms:modified xsi:type="dcterms:W3CDTF">2015-10-16T09:04:00Z</dcterms:modified>
</cp:coreProperties>
</file>